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1411"/>
        <w:gridCol w:w="8160"/>
      </w:tblGrid>
      <w:tr w:rsidR="00A86045">
        <w:trPr>
          <w:trHeight w:val="1519"/>
        </w:trPr>
        <w:tc>
          <w:tcPr>
            <w:tcW w:w="1408" w:type="dxa"/>
            <w:shd w:val="clear" w:color="auto" w:fill="auto"/>
          </w:tcPr>
          <w:p w:rsidR="00A86045" w:rsidRDefault="005C5ABB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8365" cy="784860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shd w:val="clear" w:color="auto" w:fill="auto"/>
          </w:tcPr>
          <w:p w:rsidR="00A86045" w:rsidRDefault="005C5ABB">
            <w:pPr>
              <w:spacing w:after="0" w:line="240" w:lineRule="auto"/>
              <w:ind w:left="716" w:right="-5" w:firstLine="141"/>
              <w:jc w:val="center"/>
            </w:pPr>
            <w:r>
              <w:rPr>
                <w:b/>
                <w:i/>
              </w:rPr>
              <w:t xml:space="preserve">          </w:t>
            </w:r>
          </w:p>
          <w:tbl>
            <w:tblPr>
              <w:tblW w:w="9262" w:type="dxa"/>
              <w:tblLook w:val="01E0" w:firstRow="1" w:lastRow="1" w:firstColumn="1" w:lastColumn="1" w:noHBand="0" w:noVBand="0"/>
            </w:tblPr>
            <w:tblGrid>
              <w:gridCol w:w="9262"/>
            </w:tblGrid>
            <w:tr w:rsidR="00A86045">
              <w:trPr>
                <w:trHeight w:val="468"/>
              </w:trPr>
              <w:tc>
                <w:tcPr>
                  <w:tcW w:w="9262" w:type="dxa"/>
                  <w:shd w:val="clear" w:color="auto" w:fill="auto"/>
                </w:tcPr>
                <w:p w:rsidR="00A86045" w:rsidRDefault="005C5ABB">
                  <w:pPr>
                    <w:spacing w:after="0" w:line="240" w:lineRule="auto"/>
                    <w:jc w:val="center"/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>Управление Пенсионного фонда</w:t>
                  </w:r>
                </w:p>
                <w:p w:rsidR="00A86045" w:rsidRDefault="005C5ABB">
                  <w:pPr>
                    <w:spacing w:after="0" w:line="240" w:lineRule="auto"/>
                    <w:ind w:right="-5"/>
                    <w:jc w:val="center"/>
                  </w:pPr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 xml:space="preserve">Российской Федерации в </w:t>
                  </w:r>
                  <w:proofErr w:type="spellStart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>г.Уссурийске</w:t>
                  </w:r>
                  <w:proofErr w:type="spellEnd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 xml:space="preserve">                            Приморского края (</w:t>
                  </w:r>
                  <w:proofErr w:type="gramStart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>межрайонное)</w:t>
                  </w:r>
                  <w:r>
                    <w:rPr>
                      <w:b/>
                      <w:i/>
                    </w:rPr>
                    <w:t xml:space="preserve">   </w:t>
                  </w:r>
                  <w:proofErr w:type="gramEnd"/>
                  <w:r>
                    <w:rPr>
                      <w:b/>
                      <w:i/>
                    </w:rPr>
                    <w:t xml:space="preserve">   </w:t>
                  </w:r>
                </w:p>
              </w:tc>
            </w:tr>
          </w:tbl>
          <w:p w:rsidR="00A86045" w:rsidRDefault="00A86045">
            <w:pPr>
              <w:spacing w:beforeAutospacing="1" w:after="0"/>
              <w:outlineLvl w:val="2"/>
            </w:pPr>
          </w:p>
        </w:tc>
      </w:tr>
    </w:tbl>
    <w:p w:rsidR="00A86045" w:rsidRDefault="005C5ABB">
      <w:pPr>
        <w:pStyle w:val="a9"/>
        <w:spacing w:before="240" w:beforeAutospacing="0" w:after="2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Оформить выплату на детей до 8 лет нужно успеть до конца марта</w:t>
      </w:r>
    </w:p>
    <w:p w:rsidR="00A86045" w:rsidRDefault="005C5ABB">
      <w:pPr>
        <w:spacing w:before="240" w:line="360" w:lineRule="auto"/>
        <w:jc w:val="both"/>
      </w:pPr>
      <w:r>
        <w:rPr>
          <w:rFonts w:cs="Times New Roman"/>
          <w:b/>
          <w:bCs/>
        </w:rPr>
        <w:t>22 марта 2021 года,</w:t>
      </w:r>
      <w:r>
        <w:rPr>
          <w:rFonts w:cs="Times New Roman"/>
          <w:b/>
          <w:color w:val="000000"/>
        </w:rPr>
        <w:t xml:space="preserve"> г. Уссурийск</w:t>
      </w:r>
    </w:p>
    <w:p w:rsidR="00A86045" w:rsidRDefault="005C5ABB">
      <w:pPr>
        <w:pStyle w:val="a9"/>
        <w:spacing w:before="280" w:after="280"/>
        <w:ind w:firstLine="709"/>
        <w:jc w:val="both"/>
      </w:pPr>
      <w:r>
        <w:rPr>
          <w:rFonts w:asciiTheme="minorHAnsi" w:hAnsiTheme="minorHAnsi"/>
        </w:rPr>
        <w:t>Управление Пенсионного фонда РФ в г. Уссурийске Приморского края (межрайонное)</w:t>
      </w:r>
      <w:r>
        <w:rPr>
          <w:rFonts w:asciiTheme="minorHAnsi" w:hAnsiTheme="minorHAnsi"/>
        </w:rPr>
        <w:t xml:space="preserve"> напоминает, что все семьи, в которых недавно родился ребенок, могут получить единовременную выплату в размере 5 тыс. руб. Она назначается на детей, рожденных </w:t>
      </w:r>
      <w:r>
        <w:rPr>
          <w:rFonts w:asciiTheme="minorHAnsi" w:hAnsiTheme="minorHAnsi"/>
          <w:b/>
        </w:rPr>
        <w:t>с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18 декабря 2012г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Большинство родителей уже получили этот вид господдержки — в </w:t>
      </w:r>
      <w:proofErr w:type="spellStart"/>
      <w:r>
        <w:rPr>
          <w:rFonts w:asciiTheme="minorHAnsi" w:hAnsiTheme="minorHAnsi"/>
        </w:rPr>
        <w:t>беззаявительном</w:t>
      </w:r>
      <w:proofErr w:type="spellEnd"/>
      <w:r>
        <w:rPr>
          <w:rFonts w:asciiTheme="minorHAnsi" w:hAnsiTheme="minorHAnsi"/>
        </w:rPr>
        <w:t xml:space="preserve"> порядке, то есть </w:t>
      </w:r>
      <w:proofErr w:type="spellStart"/>
      <w:r>
        <w:rPr>
          <w:rFonts w:asciiTheme="minorHAnsi" w:hAnsiTheme="minorHAnsi"/>
        </w:rPr>
        <w:t>проактивно</w:t>
      </w:r>
      <w:proofErr w:type="spellEnd"/>
      <w:r>
        <w:rPr>
          <w:rFonts w:asciiTheme="minorHAnsi" w:hAnsiTheme="minorHAnsi"/>
        </w:rPr>
        <w:t>. Средства были перечислены автоматически в декабре прошлого года по имеющимся у Пенсионного фонда данным.</w:t>
      </w:r>
    </w:p>
    <w:p w:rsidR="00A86045" w:rsidRDefault="005C5ABB">
      <w:pPr>
        <w:pStyle w:val="a9"/>
        <w:spacing w:before="280" w:after="28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Сейчас обратиться за выплатой могут также се</w:t>
      </w:r>
      <w:r>
        <w:rPr>
          <w:rFonts w:asciiTheme="minorHAnsi" w:hAnsiTheme="minorHAnsi"/>
        </w:rPr>
        <w:t xml:space="preserve">мьи, которые раньше не получали денежные средства на детей до 16 лет. Как правило, это те родители, у которых ребенок родился после 1 июля 2020 года. </w:t>
      </w:r>
    </w:p>
    <w:p w:rsidR="00A86045" w:rsidRDefault="005C5ABB">
      <w:pPr>
        <w:pStyle w:val="a9"/>
        <w:spacing w:before="280" w:after="28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Чтобы оформить выплату, надо подать заявление в любую клиентскую службу Пенсионного фонда независимо от м</w:t>
      </w:r>
      <w:r>
        <w:rPr>
          <w:rFonts w:asciiTheme="minorHAnsi" w:hAnsiTheme="minorHAnsi"/>
        </w:rPr>
        <w:t xml:space="preserve">еста жительства или направить электронное заявление через портал </w:t>
      </w:r>
      <w:proofErr w:type="spellStart"/>
      <w:r>
        <w:rPr>
          <w:rFonts w:asciiTheme="minorHAnsi" w:hAnsiTheme="minorHAnsi"/>
        </w:rPr>
        <w:t>госуслуг</w:t>
      </w:r>
      <w:proofErr w:type="spellEnd"/>
      <w:r>
        <w:rPr>
          <w:rFonts w:asciiTheme="minorHAnsi" w:hAnsiTheme="minorHAnsi"/>
        </w:rPr>
        <w:t xml:space="preserve">. В заявлении указываются данные свидетельства о рождении и СНИЛС каждого ребенка, а также реквизиты счета в банке, куда будут перечислены деньги. Оформить выплату необходимо </w:t>
      </w:r>
      <w:r>
        <w:rPr>
          <w:rFonts w:asciiTheme="minorHAnsi" w:hAnsiTheme="minorHAnsi"/>
          <w:b/>
        </w:rPr>
        <w:t>по 31 ма</w:t>
      </w:r>
      <w:r>
        <w:rPr>
          <w:rFonts w:asciiTheme="minorHAnsi" w:hAnsiTheme="minorHAnsi"/>
          <w:b/>
        </w:rPr>
        <w:t>рта 2021г</w:t>
      </w:r>
      <w:r>
        <w:rPr>
          <w:rFonts w:asciiTheme="minorHAnsi" w:hAnsiTheme="minorHAnsi"/>
        </w:rPr>
        <w:t xml:space="preserve">. </w:t>
      </w:r>
    </w:p>
    <w:p w:rsidR="00A86045" w:rsidRDefault="005C5ABB">
      <w:pPr>
        <w:ind w:firstLine="709"/>
        <w:jc w:val="both"/>
        <w:rPr>
          <w:sz w:val="24"/>
        </w:rPr>
      </w:pPr>
      <w:r>
        <w:rPr>
          <w:sz w:val="24"/>
        </w:rPr>
        <w:t>Обратиться в ПФР также необходимо в случае усыновления детей, поскольку средства таким семьям могут быть назначены только после предъявления документов об усыновлении.</w:t>
      </w:r>
    </w:p>
    <w:p w:rsidR="00A86045" w:rsidRDefault="005C5ABB">
      <w:pPr>
        <w:ind w:firstLine="709"/>
        <w:jc w:val="both"/>
        <w:rPr>
          <w:sz w:val="24"/>
        </w:rPr>
      </w:pPr>
      <w:r>
        <w:rPr>
          <w:sz w:val="24"/>
        </w:rPr>
        <w:t>Вопросы относительно выплат на детей родители могут задать через электронный</w:t>
      </w:r>
      <w:r>
        <w:rPr>
          <w:sz w:val="24"/>
        </w:rPr>
        <w:t xml:space="preserve"> сервис </w:t>
      </w:r>
      <w:r>
        <w:rPr>
          <w:sz w:val="24"/>
          <w:u w:val="single"/>
        </w:rPr>
        <w:t>online.pfrf.ru</w:t>
      </w:r>
      <w:r>
        <w:rPr>
          <w:sz w:val="24"/>
        </w:rPr>
        <w:t>, специально запущенный Пенсионным фондом для информационной поддержки и консультирования.</w:t>
      </w:r>
    </w:p>
    <w:p w:rsidR="00A86045" w:rsidRDefault="00A86045">
      <w:pPr>
        <w:pStyle w:val="ab"/>
        <w:jc w:val="right"/>
        <w:rPr>
          <w:sz w:val="20"/>
        </w:rPr>
      </w:pPr>
    </w:p>
    <w:p w:rsidR="00A86045" w:rsidRDefault="00A86045">
      <w:pPr>
        <w:pStyle w:val="ab"/>
        <w:rPr>
          <w:sz w:val="20"/>
        </w:rPr>
      </w:pPr>
    </w:p>
    <w:p w:rsidR="00A86045" w:rsidRDefault="00A86045">
      <w:pPr>
        <w:pStyle w:val="ab"/>
        <w:rPr>
          <w:sz w:val="20"/>
        </w:rPr>
      </w:pPr>
    </w:p>
    <w:p w:rsidR="00A86045" w:rsidRDefault="00A86045">
      <w:pPr>
        <w:pStyle w:val="ab"/>
        <w:rPr>
          <w:sz w:val="20"/>
        </w:rPr>
      </w:pPr>
    </w:p>
    <w:p w:rsidR="00A86045" w:rsidRDefault="00A86045">
      <w:pPr>
        <w:pStyle w:val="ab"/>
        <w:rPr>
          <w:sz w:val="20"/>
        </w:rPr>
      </w:pPr>
    </w:p>
    <w:p w:rsidR="00A86045" w:rsidRDefault="00A86045">
      <w:pPr>
        <w:pStyle w:val="ab"/>
        <w:jc w:val="right"/>
        <w:rPr>
          <w:sz w:val="20"/>
        </w:rPr>
      </w:pPr>
    </w:p>
    <w:p w:rsidR="00A86045" w:rsidRDefault="00A86045">
      <w:pPr>
        <w:pStyle w:val="ab"/>
        <w:jc w:val="right"/>
        <w:rPr>
          <w:sz w:val="20"/>
        </w:rPr>
      </w:pPr>
    </w:p>
    <w:p w:rsidR="00A86045" w:rsidRDefault="00A86045">
      <w:pPr>
        <w:pStyle w:val="ab"/>
        <w:jc w:val="right"/>
        <w:rPr>
          <w:sz w:val="20"/>
        </w:rPr>
      </w:pPr>
    </w:p>
    <w:p w:rsidR="00A86045" w:rsidRDefault="005C5ABB">
      <w:pPr>
        <w:pStyle w:val="ab"/>
      </w:pPr>
      <w:bookmarkStart w:id="0" w:name="_GoBack"/>
      <w:bookmarkEnd w:id="0"/>
      <w:r>
        <w:t>______________________________________________________________________________</w:t>
      </w:r>
    </w:p>
    <w:p w:rsidR="00A86045" w:rsidRDefault="005C5ABB">
      <w:pPr>
        <w:pStyle w:val="ab"/>
        <w:jc w:val="right"/>
        <w:rPr>
          <w:sz w:val="20"/>
        </w:rPr>
      </w:pPr>
      <w:r>
        <w:t>Тел. (4234</w:t>
      </w:r>
      <w:proofErr w:type="gramStart"/>
      <w:r>
        <w:t>)  33</w:t>
      </w:r>
      <w:proofErr w:type="gramEnd"/>
      <w:r>
        <w:t xml:space="preserve"> 70 65                      </w:t>
      </w:r>
      <w:r>
        <w:rPr>
          <w:b/>
        </w:rPr>
        <w:t>Управление ПФР</w:t>
      </w:r>
      <w:r>
        <w:t xml:space="preserve">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86045" w:rsidRDefault="005C5ABB">
      <w:pPr>
        <w:pStyle w:val="ab"/>
        <w:jc w:val="right"/>
      </w:pPr>
      <w:r>
        <w:rPr>
          <w:b/>
          <w:bCs/>
          <w:sz w:val="28"/>
          <w:szCs w:val="36"/>
        </w:rPr>
        <w:t xml:space="preserve"> </w:t>
      </w:r>
    </w:p>
    <w:sectPr w:rsidR="00A860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45"/>
    <w:rsid w:val="005C5ABB"/>
    <w:rsid w:val="00A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4AD1-C253-49CE-BC7D-49E1A535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4DF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E04DF4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0429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04D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04DF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dc:description/>
  <cp:lastModifiedBy>Станчина Елена Николаевна</cp:lastModifiedBy>
  <cp:revision>13</cp:revision>
  <cp:lastPrinted>2021-03-20T13:34:00Z</cp:lastPrinted>
  <dcterms:created xsi:type="dcterms:W3CDTF">2021-03-16T23:59:00Z</dcterms:created>
  <dcterms:modified xsi:type="dcterms:W3CDTF">2021-03-23T02:18:00Z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